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21BD0C">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汉语国际教育专业</w:t>
      </w:r>
    </w:p>
    <w:p w14:paraId="34924D99">
      <w:pPr>
        <w:ind w:firstLine="480" w:firstLineChars="200"/>
        <w:rPr>
          <w:rFonts w:hint="default" w:ascii="Times New Roman" w:hAnsi="Times New Roman" w:eastAsia="仿宋_GB2312" w:cs="Times New Roman"/>
          <w:sz w:val="24"/>
          <w:szCs w:val="24"/>
        </w:rPr>
      </w:pPr>
    </w:p>
    <w:p w14:paraId="7341E97F">
      <w:pPr>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汉语国际教育专业设立于2012年，是学校高水平应用型立项建设专业。现有专任教师10人，其中教授2人、副教授4人，具有博士学位教师8人。该专业旨在培养掌握扎实的汉语基础知识，具有较高的人文素养，具备中国文学、中国文化、跨文化交际等方面的专业知识与能力，能够胜任汉语国际教育、中外人文交流、中国语言文学和教育学领域等相关工作的复合型国际化人才。本专业一直坚持围绕国际化、复合型、应用型的培养特点构建人才培养模式，重视学生实践能力的培养。毕业生可从事汉</w:t>
      </w:r>
      <w:bookmarkStart w:id="0" w:name="_GoBack"/>
      <w:bookmarkEnd w:id="0"/>
      <w:r>
        <w:rPr>
          <w:rFonts w:hint="default" w:ascii="Times New Roman" w:hAnsi="Times New Roman" w:eastAsia="仿宋_GB2312" w:cs="Times New Roman"/>
          <w:sz w:val="24"/>
          <w:szCs w:val="24"/>
        </w:rPr>
        <w:t>语国际教育、跨文化传播、中外文化交流等工作，也可攻读研究生继续深造。开设十余年来，培养了一批从事汉语国际教育教学和语言文化传播相关工作的优秀人才，考研率始终稳定在30%左右。</w:t>
      </w:r>
    </w:p>
    <w:p w14:paraId="16F74342">
      <w:pPr>
        <w:ind w:firstLine="480" w:firstLineChars="200"/>
      </w:pPr>
      <w:r>
        <w:rPr>
          <w:rFonts w:hint="default" w:ascii="Times New Roman" w:hAnsi="Times New Roman" w:eastAsia="仿宋_GB2312" w:cs="Times New Roman"/>
          <w:sz w:val="24"/>
          <w:szCs w:val="24"/>
        </w:rPr>
        <w:t>The Teaching Chinese as a Foreign Language (TCFL) program was established in 2012 as a high-level applied discipline designated for prioritized development at the university. The program currently has 10 full-time faculty members, including 2 professors and 4 associate professors, with 8 holding doctoral degrees. This program aims to cultivate globally competent professionals with solid foundational knowledge of Chinese linguistics, enhanced humanistic literacy, and specialized expertise in Chinese literature, Chinese culture, and cross-cultural communication. Graduates will be qualified for diverse roles in international Chinese education, cultural exchange programs, and related fields involving Chinese philology and pedagogy. Consistently structured around its internationalized, interdisciplinary, and application-oriented educational philosophy, the program emphasizes practical skill development. Graduates are prepared for careers in international Chinese instruction, cross-cultural communication, and Sino-foreign cultural exchanges, or may pursue advanced studies through postgraduate programs. Over the past decade, the program has produced outstanding professionals engaged in global Chinese language education and cultural dissemination, maintaining a sustained postgraduate admission rate of approximately 30%.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C909BE"/>
    <w:rsid w:val="10C909BE"/>
    <w:rsid w:val="23D11461"/>
    <w:rsid w:val="3A780D4C"/>
    <w:rsid w:val="60170D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仿宋"/>
      <w:kern w:val="2"/>
      <w:sz w:val="32"/>
      <w:szCs w:val="3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475</Words>
  <Characters>1489</Characters>
  <Lines>0</Lines>
  <Paragraphs>0</Paragraphs>
  <TotalTime>0</TotalTime>
  <ScaleCrop>false</ScaleCrop>
  <LinksUpToDate>false</LinksUpToDate>
  <CharactersWithSpaces>1651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2025-04-01T01:13:00Z</dcterms:created>
  <dc:creator>沃特卡德</dc:creator>
  <cp:lastModifiedBy>沃特卡德</cp:lastModifiedBy>
  <dcterms:modified xsi:type="dcterms:W3CDTF">2025-04-01T01:14:35Z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9899CF13AD2840559DF75E56780BB799_11</vt:lpwstr>
  </property>
  <property fmtid="{D5CDD505-2E9C-101B-9397-08002B2CF9AE}" pid="4" name="KSOTemplateDocerSaveRecord">
    <vt:lpwstr>eyJoZGlkIjoiNWViOTkxNjk5MDRkMDdjZmE4NWJhMzdhNDlmZGViZDkiLCJ1c2VySWQiOiIzMDAwODQ2NjYifQ==</vt:lpwstr>
  </property>
</Properties>
</file>