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F9570">
      <w:pP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</w:pPr>
      <w:bookmarkStart w:id="0" w:name="_GoBack"/>
      <w:r>
        <w:rPr>
          <w:rFonts w:hint="eastAsia" w:eastAsia="仿宋_GB2312" w:cs="Times New Roman"/>
          <w:sz w:val="24"/>
          <w:szCs w:val="24"/>
          <w:lang w:val="en-US" w:eastAsia="zh-CN"/>
        </w:rPr>
        <w:t>英语专业</w:t>
      </w:r>
      <w:bookmarkEnd w:id="0"/>
    </w:p>
    <w:p w14:paraId="07C60970"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</w:p>
    <w:p w14:paraId="0DBE1091"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英语专业于2001年开始招生，2022年获批国家级一流本科专业建设点。专业教学团队</w:t>
      </w:r>
      <w:r>
        <w:rPr>
          <w:rFonts w:hint="eastAsia" w:eastAsia="仿宋_GB2312" w:cs="Times New Roman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仿宋_GB2312" w:cs="Times New Roman"/>
          <w:sz w:val="24"/>
          <w:szCs w:val="24"/>
        </w:rPr>
        <w:t>30名来自多语种、跨学科背景的专任教师组成，其中副教授职称以上11人，山东省教学名师2人，山东省优秀教师各1人。专业以培养国家战略和社会发展需要的应用型、复合型、国际化人才为目标，立足科教融合，推动内涵式发展，设置语言文化、科技英语与翻译、区域国别研究等3个培养方向，重点为政府机关和企事业单位的涉外机构、教育教学、出版、国际性媒体、外贸商务等提供岗位所需专业人才。本专业特色是，通过对象国科情教学和政策研究，为学校、省地和国家科技创新提供辅助支持。</w:t>
      </w:r>
    </w:p>
    <w:p w14:paraId="174C6554"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</w:p>
    <w:p w14:paraId="7612EA72"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The English major, admitting the first batch of undergraduates in 2001, was listed as one of the National First-class Undergraduate Major Development Program in 2022. The teaching team comprises 30 full-time faculty members with multilingual and interdisciplinary expertise, 30% are associate professors or above, 2 are titled with province-level Teaching Master in Shandong, and 1 is awarded provincial Outstanding Teacher. The major, driven by real dynamics of national strategy and local development, aims to cultivate practical talents with inter-disciplinary capabilities and international visions. Oriented by Science-Education-Fusion approach and proactive mindset, the English major has set in place 3 course modules: language and culture, scientific and technological English and translation, and regional and area studies, fully equipping students with capabilities for posts in institutions as follows: government agencies and diplomatic institutions, education and teaching, publishing, international media, international trade, as so on. This major is highlighted as a critical auxiliary for scientific and technological innovation in QLU and Shandong province by teaching and policy research in targeted countries’ science and technology field.</w:t>
      </w:r>
    </w:p>
    <w:p w14:paraId="7550BD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2F25"/>
    <w:rsid w:val="23D11461"/>
    <w:rsid w:val="31C12F25"/>
    <w:rsid w:val="3A780D4C"/>
    <w:rsid w:val="601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仿宋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2025-04-01T01:13:00Z</dcterms:created>
  <dc:creator>沃特卡德</dc:creator>
  <cp:lastModifiedBy>沃特卡德</cp:lastModifiedBy>
  <dcterms:modified xsi:type="dcterms:W3CDTF">2025-04-01T01:13:46Z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66F0EE7AC6D2403D8592B201697AA9FB_11</vt:lpwstr>
  </property>
  <property fmtid="{D5CDD505-2E9C-101B-9397-08002B2CF9AE}" pid="4" name="KSOTemplateDocerSaveRecord">
    <vt:lpwstr>eyJoZGlkIjoiNWViOTkxNjk5MDRkMDdjZmE4NWJhMzdhNDlmZGViZDkiLCJ1c2VySWQiOiIzMDAwODQ2NjYifQ==</vt:lpwstr>
  </property>
</Properties>
</file>